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FC1A1" w14:textId="61180A23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Политика обработки персональных данных в </w:t>
      </w:r>
      <w:r w:rsidR="00044435">
        <w:rPr>
          <w:rFonts w:ascii="Arial" w:hAnsi="Arial" w:cs="Arial"/>
          <w:color w:val="000000"/>
          <w:sz w:val="27"/>
          <w:szCs w:val="27"/>
        </w:rPr>
        <w:t xml:space="preserve">Обществе с ограниченной ответственностью </w:t>
      </w:r>
      <w:r w:rsidR="00044435" w:rsidRPr="00044435">
        <w:rPr>
          <w:rFonts w:ascii="Arial" w:hAnsi="Arial" w:cs="Arial"/>
          <w:color w:val="000000"/>
          <w:sz w:val="27"/>
          <w:szCs w:val="27"/>
        </w:rPr>
        <w:t>"Стоматология "</w:t>
      </w:r>
      <w:proofErr w:type="spellStart"/>
      <w:r w:rsidR="00044435" w:rsidRP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 w:rsidRPr="00044435">
        <w:rPr>
          <w:rFonts w:ascii="Arial" w:hAnsi="Arial" w:cs="Arial"/>
          <w:color w:val="000000"/>
          <w:sz w:val="27"/>
          <w:szCs w:val="27"/>
        </w:rPr>
        <w:t>"</w:t>
      </w:r>
      <w:r>
        <w:rPr>
          <w:rFonts w:ascii="Arial" w:hAnsi="Arial" w:cs="Arial"/>
          <w:color w:val="000000"/>
          <w:sz w:val="27"/>
          <w:szCs w:val="27"/>
        </w:rPr>
        <w:t xml:space="preserve"> (</w:t>
      </w:r>
      <w:r w:rsidR="00044435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044435" w:rsidRPr="00044435">
        <w:rPr>
          <w:rFonts w:ascii="Arial" w:hAnsi="Arial" w:cs="Arial"/>
          <w:color w:val="000000"/>
          <w:sz w:val="27"/>
          <w:szCs w:val="27"/>
        </w:rPr>
        <w:t>"Стоматология "</w:t>
      </w:r>
      <w:proofErr w:type="spellStart"/>
      <w:r w:rsidR="00044435" w:rsidRP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 w:rsidRPr="00044435">
        <w:rPr>
          <w:rFonts w:ascii="Arial" w:hAnsi="Arial" w:cs="Arial"/>
          <w:color w:val="000000"/>
          <w:sz w:val="27"/>
          <w:szCs w:val="27"/>
        </w:rPr>
        <w:t>"</w:t>
      </w:r>
      <w:r>
        <w:rPr>
          <w:rFonts w:ascii="Arial" w:hAnsi="Arial" w:cs="Arial"/>
          <w:color w:val="000000"/>
          <w:sz w:val="27"/>
          <w:szCs w:val="27"/>
        </w:rPr>
        <w:t>)</w:t>
      </w:r>
    </w:p>
    <w:p w14:paraId="0183EF2B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14:paraId="3D7B0882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1. Общие положения</w:t>
      </w:r>
    </w:p>
    <w:p w14:paraId="34022C6F" w14:textId="0676F089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1.1. Политика обработки персональных данных в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(далее — Политика) определяет основные принципы, цели, условия и способы обработки персональных данных, перечни субъектов и обрабатываемых в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персональных данных, функции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при обработке персональных данных, права субъектов персональных данных, а также реализуемые в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требования к защите персональных данных.</w:t>
      </w:r>
    </w:p>
    <w:p w14:paraId="526F6F05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1.2. Политика разработана с учетом требований Конституции Российской Федерации, законодательных и иных нормативных правовых актов Российской Федерации в области персональных данных.</w:t>
      </w:r>
    </w:p>
    <w:p w14:paraId="180304B6" w14:textId="4963ED03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1.3. Положения Политики служат основой для разработки локальных нормативных актов, регламентирующих в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вопросы обработки персональных данных работников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и других субъектов персональных данных.</w:t>
      </w:r>
    </w:p>
    <w:p w14:paraId="46D87130" w14:textId="1E59C88D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2. Законодательные и иные нормативные правовые акты Российской Федерации, в соответствии с которыми определяется Политика обработки персональных данных в 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:</w:t>
      </w:r>
    </w:p>
    <w:p w14:paraId="787B2BAE" w14:textId="5570BE43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2.1. Политика обработки персональных данных в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определяется в соответствии со следующими нормативными правовыми актами:</w:t>
      </w:r>
    </w:p>
    <w:p w14:paraId="2847ABF9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Трудовой кодекс Российской Федерации от 30 декабря 2001г. N 197-ФЗ;</w:t>
      </w:r>
    </w:p>
    <w:p w14:paraId="609D2960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Федеральный закон от 27 июля 2006 г. № 152-ФЗ «О персональных данных»;</w:t>
      </w:r>
    </w:p>
    <w:p w14:paraId="08493161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Федеральный закон от 29 ноября 2010 года № 326-ФЗ «Об обязательном медицинском страховании»;</w:t>
      </w:r>
    </w:p>
    <w:p w14:paraId="7AF8001F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Указ Президента Российской Федерации от 06 марта 1997 г. № 188 «Об утверждении Перечня сведений конфиденциального характера»;</w:t>
      </w:r>
    </w:p>
    <w:p w14:paraId="172993B5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Постановление Правительства Российской Федерации от 15 сентября 2008 г. № 687 «Об утверждении Положения об особенностях обработки </w:t>
      </w:r>
      <w:r>
        <w:rPr>
          <w:rFonts w:ascii="Arial" w:hAnsi="Arial" w:cs="Arial"/>
          <w:color w:val="000000"/>
          <w:sz w:val="27"/>
          <w:szCs w:val="27"/>
        </w:rPr>
        <w:lastRenderedPageBreak/>
        <w:t>персональных данных, осуществляемой без использования средств автоматизации»;</w:t>
      </w:r>
    </w:p>
    <w:p w14:paraId="311456B4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14:paraId="744F09F5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Постановление Правительства Российской Федерации от 1 ноября 2012 г. № 1119 «Об утверждении требований к защите персональных данных при их обработке в информационных системах персональных данных»;</w:t>
      </w:r>
    </w:p>
    <w:p w14:paraId="173E02A7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Приказ ФСТЭК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14:paraId="40F883E1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   «</w:t>
      </w:r>
      <w:proofErr w:type="gramEnd"/>
      <w:r>
        <w:rPr>
          <w:rFonts w:ascii="Arial" w:hAnsi="Arial" w:cs="Arial"/>
          <w:color w:val="000000"/>
          <w:sz w:val="27"/>
          <w:szCs w:val="27"/>
        </w:rPr>
        <w:t>Базовая модель угроз безопасности персональных данных при их обработке в информационных системах персональных данных», ФСТЭК России, 2008г.;</w:t>
      </w:r>
    </w:p>
    <w:p w14:paraId="18E825F5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 Методический документ «Методика оценки угроз безопасности информации», ФСТЭК России, 2021г.;</w:t>
      </w:r>
    </w:p>
    <w:p w14:paraId="1D04EBF7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Приказ Роскомнадзора от 05 сентября 2013 г. № 996 «Об утверждении требований и методов по обезличиванию персональных данных»;</w:t>
      </w:r>
    </w:p>
    <w:p w14:paraId="60DD32E7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иные нормативные правовые акты Российской Федерации и нормативные документы уполномоченных органов государственной власти.</w:t>
      </w:r>
    </w:p>
    <w:p w14:paraId="20F6AF65" w14:textId="6C91B22C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2.2. В целях реализации положений Политики в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разрабатываются соответствующие локальные нормативные акты и иные документы, в том числе:</w:t>
      </w:r>
    </w:p>
    <w:p w14:paraId="32B3899D" w14:textId="7599C84E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положение об обработке персональных данных в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14:paraId="2CB3104C" w14:textId="30387EFE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положение об обеспечении безопасности персональных данных при их обработке в информационных системах персональных данных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14:paraId="6C84F94A" w14:textId="1C03D8DC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перечень должностей структурных подразделений администрации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, его филиалов, допущенных к обработке персональных данных;</w:t>
      </w:r>
    </w:p>
    <w:p w14:paraId="445C893D" w14:textId="42242B1D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регламенты обработки персональных данных структурных подразделений администрации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14:paraId="2D09BEA8" w14:textId="35CB5776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·      иные локальные нормативные акты и документы, регламентирующие в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вопросы обработки персональных данных.</w:t>
      </w:r>
    </w:p>
    <w:p w14:paraId="69E3F02C" w14:textId="4012CDC1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3. Основные термины и определения, используемые в локальных нормативных актах 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, регламентирующих вопросы обработки персональных данных</w:t>
      </w:r>
    </w:p>
    <w:p w14:paraId="6881AA37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Персональные данные —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516BDED7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Информация — сведения (сообщения, данные) независимо от формы их представления.</w:t>
      </w:r>
    </w:p>
    <w:p w14:paraId="3250B64C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Оператор —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5D6E536E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Обработка персональных данных — любое действие (операция) или совокупность действий (операций), совершаемые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6C838A49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Автоматизированная обработка персональных данных — обработка персональных данных с помощью средств вычислительной техники.</w:t>
      </w:r>
    </w:p>
    <w:p w14:paraId="0D5CFEDF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14:paraId="43AA574D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Распространение персональных данных — действия, направленные на раскрытие персональных данных неопределенному кругу лиц.</w:t>
      </w:r>
    </w:p>
    <w:p w14:paraId="78E3F7D7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Трансграничная передача персональных данных —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5CA7EF43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Блокирование персональных данных — временное прекращение обработки персональных данных (за исключением случаев, когда обработка необходима для уточнения персональных данных).</w:t>
      </w:r>
    </w:p>
    <w:p w14:paraId="3192B66E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Уничтожение персональных данных —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646D72AD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Обезличивание персональных данных 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14:paraId="55D53315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6F159D78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4. Принципы и цели обработки персональных данных</w:t>
      </w:r>
    </w:p>
    <w:p w14:paraId="2B46F390" w14:textId="6792B543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4.1.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, являясь оператором персональных данных, осуществляет обработку персональных данных клиентов, работников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и других субъектов персональных данных, не состоящих с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в трудовых отношениях.</w:t>
      </w:r>
    </w:p>
    <w:p w14:paraId="5BFAB59A" w14:textId="4CBEDCFD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4.2. Обработка персональных данных в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осуществляется с учетом необходимости обеспечения защиты прав и свобод клиентов, работников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и других субъектов персональных данных, в том числе защиты права на неприкосновенность частной жизни, личную и семейную тайну, на основе следующих принципов:</w:t>
      </w:r>
    </w:p>
    <w:p w14:paraId="3C15AA10" w14:textId="5709456F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обработка персональных данных осуществляется в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на законной и справедливой основе;</w:t>
      </w:r>
    </w:p>
    <w:p w14:paraId="262A0ED7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обработка персональных данных ограничивается достижением конкретных, заранее определенных и законных целей;</w:t>
      </w:r>
    </w:p>
    <w:p w14:paraId="36881E94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не допускается обработка персональных данных, несовместимая с целями сбора персональных данных;</w:t>
      </w:r>
    </w:p>
    <w:p w14:paraId="1F09F0C1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не допускается объединение баз данных, содержащих персональные данные, обработка которых осуществляется в целях, несовместимых между собой;</w:t>
      </w:r>
    </w:p>
    <w:p w14:paraId="5B65DF8C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обработке подлежат только персональные данные, которые отвечают целям их обработки;</w:t>
      </w:r>
    </w:p>
    <w:p w14:paraId="6E3DE9FA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содержание и объем обрабатываемых персональных данных соответствует заявленным целям обработки. Не допускается избыточность обрабатываемых персональных данных по отношению к заявленным целям их обработки;</w:t>
      </w:r>
    </w:p>
    <w:p w14:paraId="58462024" w14:textId="7FF04456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при обработке персональных данных обеспечиваются точность персональных данных, их достаточность, а в необходимых случаях и актуальность по отношению к целям обработки персональных данных.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принимаются необходимые меры либо обеспечивается их принятие по удалению или уточнению неполных или неточных персональных данных;</w:t>
      </w:r>
    </w:p>
    <w:p w14:paraId="154BFCE4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хранение персональных данных осуществляется в форме, позволяющей определить субъекта персональных данных, не дольше, чем 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поручителем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по которому является субъект персональных данных;</w:t>
      </w:r>
    </w:p>
    <w:p w14:paraId="1F317B51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485486A7" w14:textId="5F3E6912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4.3. Персональные данные обрабатываются в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в целях:</w:t>
      </w:r>
    </w:p>
    <w:p w14:paraId="6DBE7F4B" w14:textId="72F4720D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обеспечения соблюдения Конституции Российской Федерации, законодательных и иных нормативных правовых актов Российской Федерации, локальных нормативных актов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14:paraId="40265D27" w14:textId="6EB04CB5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осуществления функций, полномочий и обязанностей, возложенных законодательством Российской Федерации на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, в том числе по предоставлению персональных данных в органы государственной власти, в Пенсионный фонд Российской Федерации, в Фонд социального страхования Российской Федерации, в Федеральный фонд обязательного медицинского страхования, а также в иные государственные органы;</w:t>
      </w:r>
    </w:p>
    <w:p w14:paraId="1AD07338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оказания услуг в области обязательного и добровольного медицинского страхования;</w:t>
      </w:r>
    </w:p>
    <w:p w14:paraId="49E0DAD9" w14:textId="2D434D3D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регулирования трудовых отношений с работниками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(содействие в трудоустройстве, обучение и продвижение по </w:t>
      </w:r>
      <w:r>
        <w:rPr>
          <w:rFonts w:ascii="Arial" w:hAnsi="Arial" w:cs="Arial"/>
          <w:color w:val="000000"/>
          <w:sz w:val="27"/>
          <w:szCs w:val="27"/>
        </w:rPr>
        <w:lastRenderedPageBreak/>
        <w:t>службе, обеспечение личной безопасности, контроль количества и качества выполняемой работы, обеспечение сохранности имущества);</w:t>
      </w:r>
    </w:p>
    <w:p w14:paraId="523896D0" w14:textId="60D09F4B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предоставления работникам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и членам их семей дополнительных гарантий и компенсаций, в том числе негосударственного пенсионного обеспечения, добровольного медицинского страхования, медицинского обслуживания и других видов социального обеспечения;</w:t>
      </w:r>
    </w:p>
    <w:p w14:paraId="5FFE9D8D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защиты жизни, здоровья или иных жизненно важных интересов субъектов персональных данных;</w:t>
      </w:r>
    </w:p>
    <w:p w14:paraId="45EF0AF4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подготовки, заключения, исполнения и прекращения договоров с контрагентами;</w:t>
      </w:r>
    </w:p>
    <w:p w14:paraId="7E841F95" w14:textId="330AF16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обеспечения пропускного и внутриобъектового режимов на объектах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14:paraId="2DBC9B61" w14:textId="1CDCFD7B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формирования справочных материалов для внутреннего информационного обеспечения деятельности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, его филиалов;</w:t>
      </w:r>
    </w:p>
    <w:p w14:paraId="37A1A2A5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исполнения судебных актов, актов других органов или должностных лиц, подлежащих исполнению в соответствии с законодательством Российской Федерации об исполнительном производстве;</w:t>
      </w:r>
    </w:p>
    <w:p w14:paraId="4EE95594" w14:textId="5FB9EB3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осуществления прав и законных интересов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в рамках осуществления видов деятельности, предусмотренных Уставом и иными локальными нормативными актами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, или третьих лиц либо достижения общественно значимых целей;</w:t>
      </w:r>
    </w:p>
    <w:p w14:paraId="6884ED19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иных законных целях.</w:t>
      </w:r>
    </w:p>
    <w:p w14:paraId="4E88CC38" w14:textId="566FC8AA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5. Перечень субъектов, персональные данные которых обрабатываются в 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</w:p>
    <w:p w14:paraId="710F6F03" w14:textId="44C26EC5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5.1. В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обрабатываются персональные данные следующих категорий субъектов:</w:t>
      </w:r>
    </w:p>
    <w:p w14:paraId="7822AACA" w14:textId="5FE06CC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клиенты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, которым оказываются медицинские услуги в области добровольного или обязательного медицинского страхования;</w:t>
      </w:r>
    </w:p>
    <w:p w14:paraId="64FF0C61" w14:textId="5A0B3206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клиенты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, которым оказываются платные медицинские услуги;</w:t>
      </w:r>
    </w:p>
    <w:p w14:paraId="278ACEF7" w14:textId="3E2F5444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клиенты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, которым оказываются медицинские услуги на основании прямых договоров с юридическим лицами на медицинское обслуживание;</w:t>
      </w:r>
    </w:p>
    <w:p w14:paraId="13329886" w14:textId="4C0CD47B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работники структурных подразделений администрации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, его филиалов;</w:t>
      </w:r>
    </w:p>
    <w:p w14:paraId="17120866" w14:textId="75D2B631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работники дочерних обществ и организаций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. </w:t>
      </w:r>
    </w:p>
    <w:p w14:paraId="29D901FB" w14:textId="52AEDD5A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6. Перечень персональных данных, обрабатываемых в 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</w:p>
    <w:p w14:paraId="052DB442" w14:textId="65362489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6.1. Перечень персональных данных, обрабатываемых в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, определяется в соответствии с законодательством Российской Федерации и локальными нормативными актами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с учетом целей обработки персональных данных, указанных в разделе 4 Политики.</w:t>
      </w:r>
    </w:p>
    <w:p w14:paraId="4568F2B0" w14:textId="3BFF16F3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6.2.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 в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не осуществляется.</w:t>
      </w:r>
    </w:p>
    <w:p w14:paraId="663311F1" w14:textId="238FB65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7. Функции 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 при осуществлении обработки персональных данных</w:t>
      </w:r>
    </w:p>
    <w:p w14:paraId="504439BE" w14:textId="190F73BD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7.1.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при осуществлении обработки персональных данных:</w:t>
      </w:r>
    </w:p>
    <w:p w14:paraId="64681D24" w14:textId="71D16A4A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принимает меры, необходимые и достаточные для обеспечения выполнения требований законодательства Российской Федерации и локальных нормативных актов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в области персональных данных;</w:t>
      </w:r>
    </w:p>
    <w:p w14:paraId="0932D63B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принимает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7E515B57" w14:textId="136A6F68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назначает лицо, ответственное за организацию обработки персональных данных в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14:paraId="122A0481" w14:textId="4C247139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издает локальные нормативные акты, определяющие политику и вопросы обработки и защиты персональных данных в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14:paraId="70FB91EA" w14:textId="41D0976D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осуществляет ознакомление работников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, его филиалов, непосредственно осуществляющих обработку персональных данных, с положениями законодательства Российской Федерации и локальных нормативных актов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в области персональных данных, в том числе требованиями к защите персональных данных, и обучение указанных работников;</w:t>
      </w:r>
    </w:p>
    <w:p w14:paraId="7E19C207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публикует или иным образом обеспечивает неограниченный доступ к настоящей Политике;</w:t>
      </w:r>
    </w:p>
    <w:p w14:paraId="3D3588D8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сообщает в установленном порядке субъектам персональных данных или их представителям информацию о наличии персональных данных, относящихся к соответствующим субъектам, предоставляет возможность ознакомления с этими персональными данными при обращении и (или) поступлении запросов указанных субъектов персональных данных или их представителей, если иное не установлено законодательством Российской Федерации;</w:t>
      </w:r>
    </w:p>
    <w:p w14:paraId="49CF9B83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прекращает обработку и уничтожает персональные данные в случаях, предусмотренных законодательством Российской Федерации в области персональных данных;</w:t>
      </w:r>
    </w:p>
    <w:p w14:paraId="3C8DD0A6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совершает иные действия, предусмотренные законодательством Российской Федерации в области персональных данных.</w:t>
      </w:r>
    </w:p>
    <w:p w14:paraId="278A44E7" w14:textId="20A268F6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8. Условия обработки персональных данных в 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</w:p>
    <w:p w14:paraId="7E82082A" w14:textId="7AE1EE33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8.1. Обработка персональных данных в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осуществляется с согласия субъекта персональных данных на обработку его персональных данных, если иное не предусмотрено законодательством Российской Федерации в области персональных данных.</w:t>
      </w:r>
    </w:p>
    <w:p w14:paraId="5D802094" w14:textId="5B5112BB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8.2.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без согласия субъекта персональных данных не раскрывает третьим лицам и не распространяет персональные данные, если иное не предусмотрено федеральным законом.</w:t>
      </w:r>
    </w:p>
    <w:p w14:paraId="176EA835" w14:textId="090554F4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8.3.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вправе поручить обработку персональных данных другому лицу с согласия субъекта персональных данных на основании заключаемого с этим лицом договора. Договор должен содержать перечень действий (операций) с персональными данными, которые будут совершаться лицом, осуществляющим обработку персональных данных, цели обработки, обязанность такого лица соблюдать конфиденциальность персональных данных и обеспечивать безопасность персональных данных при их обработке, а также требования </w:t>
      </w:r>
      <w:r>
        <w:rPr>
          <w:rFonts w:ascii="Arial" w:hAnsi="Arial" w:cs="Arial"/>
          <w:color w:val="000000"/>
          <w:sz w:val="27"/>
          <w:szCs w:val="27"/>
        </w:rPr>
        <w:lastRenderedPageBreak/>
        <w:t>к защите обрабатываемых персональных данных в соответствии со статьей 19 Федерального закона «О персональных данных».</w:t>
      </w:r>
    </w:p>
    <w:p w14:paraId="0B37B5F3" w14:textId="7CA6940A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8.4. В целях внутреннего информационного обеспечения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может создавать внутренние справочные материалы, в которые с письменного согласия субъекта персональных данных, если иное не предусмотрено законодательством Российской Федерации, могут включаться его фамилия, имя, отчество, место работы, должность, год и место рождения, адрес, абонентский номер, адрес электронной почты, иные персональные данные, сообщаемые субъектом персональных данных.</w:t>
      </w:r>
    </w:p>
    <w:p w14:paraId="734BE3B2" w14:textId="485E7E2D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8.5. Доступ к обрабатываемым в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персональным данным разрешается только работникам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, занимающим должности, включенные в перечень должностей структурных подразделений администрации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, его филиалов, допущенных к  обработке персональных данных.</w:t>
      </w:r>
    </w:p>
    <w:p w14:paraId="416B1B40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9. Перечень действий с персональными данными и способы их обработки</w:t>
      </w:r>
    </w:p>
    <w:p w14:paraId="45013C31" w14:textId="7060CFF6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9.1.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14:paraId="5B6F0AC0" w14:textId="0711D7BE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9.2. Обработка персональных данных в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осуществляется следующими способами:</w:t>
      </w:r>
    </w:p>
    <w:p w14:paraId="4DFC579E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неавтоматизированная обработка персональных данных;</w:t>
      </w:r>
    </w:p>
    <w:p w14:paraId="64BA2981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автоматизированная обработка персональных данных с передачей полученной информации по информационно-телекоммуникационным сетям или без таковой;</w:t>
      </w:r>
    </w:p>
    <w:p w14:paraId="54D72349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смешанная обработка персональных данных.</w:t>
      </w:r>
    </w:p>
    <w:p w14:paraId="5C719729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10. Права субъектов персональных данных</w:t>
      </w:r>
    </w:p>
    <w:p w14:paraId="0CC0F277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10.1. Субъекты персональных данных имеют право на:</w:t>
      </w:r>
    </w:p>
    <w:p w14:paraId="6122684A" w14:textId="34E4477F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полную информацию об их персональных данных, обрабатываемых в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14:paraId="0007CD68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доступ к своим персональным данным, включая право на получение копии любой записи, содержащей их персональные данные, за исключением случаев, предусмотренных федеральным законом, а также </w:t>
      </w:r>
      <w:r>
        <w:rPr>
          <w:rFonts w:ascii="Arial" w:hAnsi="Arial" w:cs="Arial"/>
          <w:color w:val="000000"/>
          <w:sz w:val="27"/>
          <w:szCs w:val="27"/>
        </w:rPr>
        <w:lastRenderedPageBreak/>
        <w:t>на доступ к относящимся к ним медицинским данным с помощью медицинского специалиста по их выбору;</w:t>
      </w:r>
    </w:p>
    <w:p w14:paraId="465FBF2F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уточнение своих персональных данных, их блокирование или уничтожение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 </w:t>
      </w:r>
    </w:p>
    <w:p w14:paraId="623654F3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отзыв согласия на обработку персональных данных; </w:t>
      </w:r>
    </w:p>
    <w:p w14:paraId="5965E4D0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принятие предусмотренных законом мер по защите своих прав;</w:t>
      </w:r>
    </w:p>
    <w:p w14:paraId="3507E70A" w14:textId="370804B2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обжалование действия или бездействия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, осуществляемого с нарушением требований законодательства Российской Федерации в области персональных данных, в уполномоченный орган по защите прав субъектов персональных данных или в суд;</w:t>
      </w:r>
    </w:p>
    <w:p w14:paraId="0B373E8E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осуществление иных прав, предусмотренных законодательством Российской Федерации.</w:t>
      </w:r>
    </w:p>
    <w:p w14:paraId="616791D8" w14:textId="711AE9FE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11. Меры, принимаемые 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 для обеспечения выполнения обязанностей оператора при обработке персональных данных</w:t>
      </w:r>
    </w:p>
    <w:p w14:paraId="5D52F784" w14:textId="11439CE6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11.1. Меры, необходимые и достаточные для обеспечения выполнения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обязанностей оператора, предусмотренных законодательством Российской Федерации в области персональных данных, включают:</w:t>
      </w:r>
    </w:p>
    <w:p w14:paraId="52EE59F2" w14:textId="5A1025D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назначение лица, ответственного за организацию обработки персональных данных в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14:paraId="1CFD6E56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принятие локальных нормативных актов и иных документов в области обработки и защиты персональных данных;</w:t>
      </w:r>
    </w:p>
    <w:p w14:paraId="417E8F6A" w14:textId="64E8E9F1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организацию обучения и проведение методической работы с работниками структурных подразделений администрации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, его филиалов, занимающими должности, включенные в перечень должностей структурных подразделений администрации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, его филиалов, при замещении которых осуществляется обработка персональных данных;</w:t>
      </w:r>
    </w:p>
    <w:p w14:paraId="2F50BBDC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получение согласий субъектов персональных данных на обработку их персональных данных, за исключением случаев, предусмотренных законодательством Российской Федерации;</w:t>
      </w:r>
    </w:p>
    <w:p w14:paraId="4743C568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·      обособление персональных данных, обрабатываемых без использования средств автоматизации, от иной информации, в частности путем их фиксации на отдельных материальных носителях персональных данных, в специальных разделах;</w:t>
      </w:r>
    </w:p>
    <w:p w14:paraId="0DF9027F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обеспечение раздельного хранения персональных данных и их материальных носителей, обработка которых осуществляется в разных целях и которые содержат разные категории персональных данных;</w:t>
      </w:r>
    </w:p>
    <w:p w14:paraId="24E18234" w14:textId="47F7888A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установление запрета на передачу персональных данных по открытым каналам связи, вычислительным сетям вне пределов контролируемой зоны и сетям Интернет без применения установленных в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мер по обеспечению безопасности персональных данных (за исключением общедоступных и (или) обезличенных персональных данных);</w:t>
      </w:r>
    </w:p>
    <w:p w14:paraId="7A4CC3FA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установление запрета на принятие на основании исключительно автоматизированной обработки персональных данных решений, порождающих юридические последствия в отношении субъекта персональных данных или иным образом затрагивающих его права и законные интересы;</w:t>
      </w:r>
    </w:p>
    <w:p w14:paraId="6E074BC6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хранение материальных носителей персональных данных с соблюдением условий, обеспечивающих сохранность персональных данных и исключающих несанкционированный доступ к ним;</w:t>
      </w:r>
    </w:p>
    <w:p w14:paraId="28F2D1CF" w14:textId="2BF7B4EE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осуществление внутреннего контроля соответствия обработки персональных данных Федеральному закону «О персональных данных» и принятым в соответствии с ним нормативным правовым актам, требованиям к защите персональных данных, настоящей Политике, локальным нормативным актам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; </w:t>
      </w:r>
    </w:p>
    <w:p w14:paraId="0667B4D0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иные меры, предусмотренные законодательством Российской Федерации в области персональных данных. </w:t>
      </w:r>
    </w:p>
    <w:p w14:paraId="53905565" w14:textId="7BEF5E6D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11.2. Меры по обеспечению безопасности персональных данных при их обработке в информационных системах персональных данных устанавливаются в соответствии с локальными нормативными актами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, регламентирующими вопросы обеспечения безопасности персональных данных при их обработке в информационных системах персональных данных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14:paraId="6328E89E" w14:textId="7A3828AA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12. Контроль за соблюдением законодательства Российской Федерации и локальных нормативных актов 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 в области персональных данных, в том числе требований к защите персональных данных</w:t>
      </w:r>
    </w:p>
    <w:p w14:paraId="3370E8F0" w14:textId="6A0AB15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12.1. Контроль за соблюдением структурными подразделениями администрации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, его филиалами законодательства Российской Федерации и локальных нормативных актов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в области персональных данных, в том числе требований к защите персональных данных, осуществляется с целью проверки соответствия обработки персональных данных в структурных подразделениях администрации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, его филиалах законодательству Российской Федерации и локальным нормативным актам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в области персональных данных, в том числе требованиям к защите персональных данных, а также принятых мер, направленных на предотвращение и выявление нарушений законодательства Российской Федерации в области персональных данных, выявления возможных каналов утечки и несанкционированного доступа к персональным данным, устранения последствий таких нарушений. </w:t>
      </w:r>
    </w:p>
    <w:p w14:paraId="0DA51C7A" w14:textId="322FD775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12.2. Внутренний контроль за соблюдением структурными подразделениями администрации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, его филиалами законодательства Российской Федерации и локальных нормативных актов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в области персональных данных, в том числе требований к защите персональных данных, осуществляется лицом, ответственным за организацию обработки персональных данных в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14:paraId="12422D45" w14:textId="55C09D53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12.3. Внутренний контроль соответствия обработки персональных данных Федеральному закону «О персональных данных» и принятым в соответствии с ним нормативным правовым актам, требованиям к защите персональных данных, настоящей Политике, локальным нормативным актам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осуществляет Комиссия по персональным данным, утверждаемая Приказом Главного врача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14:paraId="0FCF6558" w14:textId="0E5DE3D4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12.4. Персональная ответственность за соблюдение требований законодательства Российской Федерации и локальных нормативных актов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в области персональных данных в структурном подразделении администрации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, его филиале, а также за обеспечение конфиденциальности и безопасности персональных данных в указанных подразделениях </w:t>
      </w:r>
      <w:r w:rsidR="00044435">
        <w:rPr>
          <w:rFonts w:ascii="Arial" w:hAnsi="Arial" w:cs="Arial"/>
          <w:color w:val="000000"/>
          <w:sz w:val="27"/>
          <w:szCs w:val="27"/>
        </w:rPr>
        <w:t>ООО «Стоматология «</w:t>
      </w:r>
      <w:proofErr w:type="spellStart"/>
      <w:r w:rsidR="00044435">
        <w:rPr>
          <w:rFonts w:ascii="Arial" w:hAnsi="Arial" w:cs="Arial"/>
          <w:color w:val="000000"/>
          <w:sz w:val="27"/>
          <w:szCs w:val="27"/>
        </w:rPr>
        <w:t>Зуб.ру</w:t>
      </w:r>
      <w:proofErr w:type="spellEnd"/>
      <w:r w:rsidR="000444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возлагается на их руководителей.</w:t>
      </w:r>
    </w:p>
    <w:p w14:paraId="1C5B5E10" w14:textId="77777777" w:rsidR="00C145DE" w:rsidRDefault="00C145DE"/>
    <w:sectPr w:rsidR="00C14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BC"/>
    <w:rsid w:val="00044435"/>
    <w:rsid w:val="002B1529"/>
    <w:rsid w:val="003309BC"/>
    <w:rsid w:val="00724A0A"/>
    <w:rsid w:val="00C1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F9A11"/>
  <w15:chartTrackingRefBased/>
  <w15:docId w15:val="{76A1BB00-5E65-413D-A23C-3CF400A6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4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3510</Words>
  <Characters>20009</Characters>
  <Application>Microsoft Office Word</Application>
  <DocSecurity>0</DocSecurity>
  <Lines>166</Lines>
  <Paragraphs>46</Paragraphs>
  <ScaleCrop>false</ScaleCrop>
  <Company/>
  <LinksUpToDate>false</LinksUpToDate>
  <CharactersWithSpaces>23473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Кохан Дарья Игоревна</dc:creator>
  <cp:keywords/>
  <dc:description/>
  <cp:lastModifiedBy>Орехов Кирилл Борисович</cp:lastModifiedBy>
  <cp:revision>2</cp:revision>
  <dcterms:created xsi:type="dcterms:W3CDTF">2025-06-26T08:53:00Z</dcterms:created>
  <dcterms:modified xsi:type="dcterms:W3CDTF">2025-06-26T08:53:00Z</dcterms:modified>
</cp:coreProperties>
</file>