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О порядке, объеме и условиях оказания медицинской помощи в соответствии с программой государственных гарантий бесплатного оказания гражданам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медицинской помощи и территориальной программой государственных гарантий бесплатного оказания медицинской помощи: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Застрахованные лица обязаны предъявить полис обязательного медицинского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страхования при обращении за медицинской помощью, за исключением случаев оказания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экстренной медицинской помощи.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Первичная доврачебная и первичная врачебная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санитарная помощь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организуются преимущественно по территориально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участковому принципу.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Территориально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участковый принцип организации оказания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помощи заключается в формировании групп обслуживаемого контингента по признаку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проживания (пребывания) на определенной территории или по признаку работы (обучения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определенных организациях и (или) их подразделениях).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Для получения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 помощи гражданин выбирает медицинскую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организацию, в том числе по территориально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участковому принципу, не чаще одного раза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год (за исключением случаев изменения места жительства или места пребывания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гражданина). В выбранной медицинской организации гражданин осуществляет выбор не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чаще одного раза в год (за исключением случаев замены медицинской организации) врача</w:t>
      </w:r>
      <w:r>
        <w:rPr>
          <w:rFonts w:ascii="Arial" w:hAnsi="Arial" w:cs="Arial"/>
          <w:sz w:val="24"/>
          <w:szCs w:val="24"/>
        </w:rPr>
        <w:t>-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терапевта участкового, врача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педиатра участкового, с учетом согласия врача путем подачи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заявления лично или через своего законного представителя на имя руководителя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медицинской организации. Руководители медицинских организаций в целях обеспечения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права граждан на выбор врача и медицинской организации на основании письменного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заявления, оформленного на имя главного врача, прикрепляют застрахованных граждан,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проживающих вне зоны обслуживания </w:t>
      </w:r>
      <w:proofErr w:type="gramStart"/>
      <w:r>
        <w:rPr>
          <w:rFonts w:ascii="ArialMT" w:hAnsi="ArialMT" w:cs="ArialMT"/>
          <w:sz w:val="24"/>
          <w:szCs w:val="24"/>
        </w:rPr>
        <w:t>медицинской организации</w:t>
      </w:r>
      <w:proofErr w:type="gramEnd"/>
      <w:r>
        <w:rPr>
          <w:rFonts w:ascii="ArialMT" w:hAnsi="ArialMT" w:cs="ArialMT"/>
          <w:sz w:val="24"/>
          <w:szCs w:val="24"/>
        </w:rPr>
        <w:t xml:space="preserve"> оказывающей первичную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санитарную в амбулаторных условиях, к врачам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терапевтам участковым, врачам</w:t>
      </w:r>
      <w:r>
        <w:rPr>
          <w:rFonts w:ascii="Arial" w:hAnsi="Arial" w:cs="Arial"/>
          <w:sz w:val="24"/>
          <w:szCs w:val="24"/>
        </w:rPr>
        <w:t>-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педиатрам участковым. При этом учитывается согласие врача и рекомендуемая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численность прикрепленных граждан.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Обслуживание вызова врача на дом осуществляется медицинской организацией по месту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фактического проживания гражданина.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Порядки организации оказания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 помощи в экстренной 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неотложной формах, в том числе на дому при вызове медицинского работника, гражданам,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которые выбрали медицинскую организацию для получения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помощи не по территориально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участковому принципу, утверждаются Правительством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Иркутской области.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Проведение консультаций пациентов на дому врачами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специалистами осуществляется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после осмотра врачом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терапевтом участковым, врачом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педиатром участковым при наличии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медицинских показаний.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Показания и объемы диагностических и лечебных мероприятий определяются лечащим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врачом (в необходимых случаях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врачебным консилиумом, врачебной комиссией).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В целях профилактики заболеваний проводится диспансеризация следующих категорий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граждан: пребывающих в стационарных учреждениях детей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сирот и детей, находящихся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трудной жизненной ситуации, детей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сирот и детей, оставшихся без попечения родителей,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том числе усыновленных (удочеренных), принятых под опеку (попечительство), в приемную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или патронатную семью; взрослого населения 1 раз в 3 года начиная с 21 года жизни, за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исключением инвалидов Великой Отечественной войны, лиц, награжденных знаком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«Жителю блокадного Ленинграда», и признанных инвалидами вследствие общего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заболевания, трудового увечья и других причин (кроме лиц, инвалидность которых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наступила вследствие их противоправных действий), которые проходят диспансеризацию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ежегодно вне зависимости от возраста. Также проводятся профилактические медицинские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осмотры граждан 1 раз в 2 года.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Предельные сроки ожидания медицинской помощи, предоставляемой в плановом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порядке: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Прием участковым терапевтом (педиатром) осуществляется в день обращения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гражданина.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Прием врачей–специалистов при оказании первичной специализированной медико</w:t>
      </w:r>
      <w:r>
        <w:rPr>
          <w:rFonts w:ascii="Arial" w:hAnsi="Arial" w:cs="Arial"/>
          <w:sz w:val="24"/>
          <w:szCs w:val="24"/>
        </w:rPr>
        <w:t>-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санитарной помощи в плановой форме – не более 10 рабочих дней.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Проведение диагностических инструментальных и лабораторных исследований при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оказании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 помощи в плановой форме – не более 10 рабочих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дней.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Оказание специализированной, за исключением высокотехнологичной, медицинской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помощи в стационарных условиях в плановой форме – не более 30 дней.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Оказание первичной медико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санитарной помощи в неотложной форме – не более 2 часов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 момента обращения;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Нормативы объема медицинской помощи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В основу формирования Территориальной программы положены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федеральные нормативы объемов медицинской помощи, а также численность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жителей города Москвы </w:t>
      </w:r>
      <w:r>
        <w:rPr>
          <w:rFonts w:ascii="Arial" w:hAnsi="Arial" w:cs="Arial"/>
          <w:sz w:val="24"/>
          <w:szCs w:val="24"/>
        </w:rPr>
        <w:t xml:space="preserve">- 12 222 606 </w:t>
      </w:r>
      <w:r>
        <w:rPr>
          <w:rFonts w:ascii="ArialMT" w:hAnsi="ArialMT" w:cs="ArialMT"/>
          <w:sz w:val="24"/>
          <w:szCs w:val="24"/>
        </w:rPr>
        <w:t>человек, в том числе лиц,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застрахованных по обязательному медицинскому страхованию в городе Москве,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 количестве 11 969 416 человек.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Нормативы объема медицинской помощи по ее видам в целом по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Территориальной программе, включающие расчет на одного жителя города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Москвы в год за счет средств бюджета города Москвы, расчет на одно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застрахованное лицо в год за счет средств обязательного медицинского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страхования по Территориальной программе ОМС, определяются в единицах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объема медицинской помощи на одного гражданина.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Объемы медицинской помощи в рамках Территориальной программы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определяются исходя из следующих нормативов: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скорой медицинской помощи вне медицинской организации,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включая медицинскую эвакуацию, объем на одного гражданина </w:t>
      </w:r>
      <w:r>
        <w:rPr>
          <w:rFonts w:ascii="Arial" w:hAnsi="Arial" w:cs="Arial"/>
          <w:sz w:val="24"/>
          <w:szCs w:val="24"/>
        </w:rPr>
        <w:t>- 0,312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вызова*(1), в который включается 0,053 вызова*(2) на одного жителя города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Москвы, 0,051 вызова на одного </w:t>
      </w:r>
      <w:proofErr w:type="spellStart"/>
      <w:r>
        <w:rPr>
          <w:rFonts w:ascii="ArialMT" w:hAnsi="ArialMT" w:cs="ArialMT"/>
          <w:sz w:val="24"/>
          <w:szCs w:val="24"/>
        </w:rPr>
        <w:t>неидентифицированного</w:t>
      </w:r>
      <w:proofErr w:type="spellEnd"/>
      <w:r>
        <w:rPr>
          <w:rFonts w:ascii="ArialMT" w:hAnsi="ArialMT" w:cs="ArialMT"/>
          <w:sz w:val="24"/>
          <w:szCs w:val="24"/>
        </w:rPr>
        <w:t xml:space="preserve"> и незастрахованного,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0,208 вызова на одно застрахованное лицо.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медицинской помощи в амбулаторных условиях, оказываемой с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профилактической целью и иными целями, включая посещения центров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здоровья, посещения в связи с диспансеризацией, посещения в связи с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обращением к среднему медицинскому персоналу, посещения с иными целями,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том числе с другими обстоятельствами (получением справки, других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медицинских документов) (за исключением медицинских услуг, оказываемых на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платной основе),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2,562 посещения*(1) на одного гражданина, в который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включается 0,357 посещения на одного жителя города Москвы, 2,205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посещения на одно застрахованное лицо.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медицинской помощи в амбулаторных условиях, оказываемой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связи с заболеваниями,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2,967 обращения*(1) на одного гражданина,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который включается 0,156 обращения на одного жителя города Москвы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(законченного случая лечения в амбулаторных условиях с кратностью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посещения не менее двух), 2,811 обращения на одно застрахованное лицо.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медицинской помощи в амбулаторных условиях, оказываемой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неотложной форме,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0,226 посещения*(1) на одно застрахованное лицо.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 xml:space="preserve">Для медицинской помощи в условиях дневных стационаров </w:t>
      </w:r>
      <w:r>
        <w:rPr>
          <w:rFonts w:ascii="Arial" w:hAnsi="Arial" w:cs="Arial"/>
          <w:sz w:val="24"/>
          <w:szCs w:val="24"/>
        </w:rPr>
        <w:t>- 0,039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случая лечения на одного гражданина, в который включается 0,009 случая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лечения на одного жителя города Москвы, 0,03 случая лечения на одно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застрахованное лицо.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специализированной медицинской помощи в стационарных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условиях (случай госпитализации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законченный случай лечения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стационарных условиях)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0,1763 случая*(1) на одного гражданина, в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который включается 0,027 случая на одного жителя города Москвы, 0,0033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случая на одного </w:t>
      </w:r>
      <w:proofErr w:type="spellStart"/>
      <w:r>
        <w:rPr>
          <w:rFonts w:ascii="ArialMT" w:hAnsi="ArialMT" w:cs="ArialMT"/>
          <w:sz w:val="24"/>
          <w:szCs w:val="24"/>
        </w:rPr>
        <w:t>неидентифицированного</w:t>
      </w:r>
      <w:proofErr w:type="spellEnd"/>
      <w:r>
        <w:rPr>
          <w:rFonts w:ascii="ArialMT" w:hAnsi="ArialMT" w:cs="ArialMT"/>
          <w:sz w:val="24"/>
          <w:szCs w:val="24"/>
        </w:rPr>
        <w:t xml:space="preserve"> и незастрахованного, 0,146 случая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на одно застрахованное лицо (в том числе 0,02 койко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дня*(1) для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медицинской реабилитации в специализированных медицинских организациях,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оказывающих медицинскую помощь по профилю "Медицинская реабилитация", и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реабилитационных отделениях медицинских организаций).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 xml:space="preserve">Для паллиативной медицинской помощи в стационарных условиях </w:t>
      </w:r>
      <w:r>
        <w:rPr>
          <w:rFonts w:ascii="Arial" w:hAnsi="Arial" w:cs="Arial"/>
          <w:sz w:val="24"/>
          <w:szCs w:val="24"/>
        </w:rPr>
        <w:t>-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0,064 койко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дня*(1) на одного жителя города Москвы.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Для высокотехнологичной медицинской помощи (случай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госпитализации)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0,0058 случая на одного гражданина, в который</w:t>
      </w:r>
    </w:p>
    <w:p w:rsidR="00033D40" w:rsidRDefault="00033D40" w:rsidP="00033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включается 0,002 случая на одного жителя города Москвы, 0,0038 случая на</w:t>
      </w:r>
    </w:p>
    <w:p w:rsidR="00DD0FD8" w:rsidRDefault="00033D40" w:rsidP="00033D40">
      <w:r>
        <w:rPr>
          <w:rFonts w:ascii="ArialMT" w:hAnsi="ArialMT" w:cs="ArialMT"/>
          <w:sz w:val="24"/>
          <w:szCs w:val="24"/>
        </w:rPr>
        <w:t xml:space="preserve">одно застрахованное </w:t>
      </w:r>
      <w:proofErr w:type="gramStart"/>
      <w:r>
        <w:rPr>
          <w:rFonts w:ascii="ArialMT" w:hAnsi="ArialMT" w:cs="ArialMT"/>
          <w:sz w:val="24"/>
          <w:szCs w:val="24"/>
        </w:rPr>
        <w:t>лицо._</w:t>
      </w:r>
      <w:proofErr w:type="gramEnd"/>
      <w:r>
        <w:rPr>
          <w:rFonts w:ascii="ArialMT" w:hAnsi="ArialMT" w:cs="ArialMT"/>
          <w:sz w:val="24"/>
          <w:szCs w:val="24"/>
        </w:rPr>
        <w:t>_</w:t>
      </w:r>
    </w:p>
    <w:sectPr w:rsidR="00DD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40"/>
    <w:rsid w:val="00033D40"/>
    <w:rsid w:val="001D2453"/>
    <w:rsid w:val="0062444F"/>
    <w:rsid w:val="00632D9E"/>
    <w:rsid w:val="0088062A"/>
    <w:rsid w:val="00D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DD73-4680-4786-BB92-0E01182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Николаевна</dc:creator>
  <cp:keywords/>
  <dc:description/>
  <cp:lastModifiedBy>Матвеева Наталья Николаевна</cp:lastModifiedBy>
  <cp:revision>2</cp:revision>
  <dcterms:created xsi:type="dcterms:W3CDTF">2017-10-20T09:09:00Z</dcterms:created>
  <dcterms:modified xsi:type="dcterms:W3CDTF">2017-10-20T09:09:00Z</dcterms:modified>
</cp:coreProperties>
</file>